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43B" w:rsidRDefault="0050743B" w:rsidP="0050743B">
      <w:pPr>
        <w:rPr>
          <w:rFonts w:ascii="Cambria" w:hAnsi="Cambria"/>
          <w:b/>
          <w:bCs/>
          <w:sz w:val="24"/>
          <w:szCs w:val="24"/>
        </w:rPr>
      </w:pPr>
      <w:r w:rsidRPr="0050743B">
        <w:rPr>
          <w:rFonts w:ascii="Cambria" w:hAnsi="Cambria"/>
          <w:b/>
          <w:bCs/>
          <w:sz w:val="24"/>
          <w:szCs w:val="24"/>
        </w:rPr>
        <w:t>5.1.4. Number of students benefitted by guidance for competitive examinations and career counselling offered by the institution during the year.</w:t>
      </w:r>
    </w:p>
    <w:p w:rsidR="0050743B" w:rsidRPr="0050743B" w:rsidRDefault="0050743B" w:rsidP="0050743B">
      <w:pPr>
        <w:rPr>
          <w:rFonts w:ascii="Cambria" w:hAnsi="Cambria"/>
          <w:b/>
          <w:bCs/>
          <w:sz w:val="24"/>
          <w:szCs w:val="24"/>
        </w:rPr>
      </w:pPr>
    </w:p>
    <w:p w:rsidR="0050743B" w:rsidRPr="0050743B" w:rsidRDefault="0050743B" w:rsidP="0050743B">
      <w:pPr>
        <w:rPr>
          <w:rFonts w:ascii="Cambria" w:hAnsi="Cambria"/>
          <w:sz w:val="24"/>
          <w:szCs w:val="24"/>
        </w:rPr>
      </w:pPr>
      <w:r w:rsidRPr="0050743B">
        <w:rPr>
          <w:rFonts w:ascii="Cambria" w:hAnsi="Cambria"/>
          <w:noProof/>
          <w:sz w:val="24"/>
          <w:szCs w:val="24"/>
          <w:lang w:eastAsia="en-IN" w:bidi="hi-IN"/>
        </w:rPr>
        <w:drawing>
          <wp:inline distT="0" distB="0" distL="0" distR="0" wp14:anchorId="0F0221BE" wp14:editId="5FD5271A">
            <wp:extent cx="5731510" cy="2533015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3B" w:rsidRPr="0050743B" w:rsidRDefault="0050743B" w:rsidP="0050743B">
      <w:pPr>
        <w:rPr>
          <w:rFonts w:ascii="Cambria" w:hAnsi="Cambria"/>
          <w:sz w:val="24"/>
          <w:szCs w:val="24"/>
        </w:rPr>
      </w:pPr>
    </w:p>
    <w:p w:rsidR="0050743B" w:rsidRPr="0050743B" w:rsidRDefault="0050743B" w:rsidP="0050743B">
      <w:pPr>
        <w:rPr>
          <w:rFonts w:ascii="Cambria" w:hAnsi="Cambria"/>
          <w:sz w:val="24"/>
          <w:szCs w:val="24"/>
        </w:rPr>
      </w:pPr>
      <w:r w:rsidRPr="0050743B">
        <w:rPr>
          <w:rFonts w:ascii="Cambria" w:hAnsi="Cambria"/>
          <w:noProof/>
          <w:sz w:val="24"/>
          <w:szCs w:val="24"/>
          <w:lang w:eastAsia="en-IN" w:bidi="hi-IN"/>
        </w:rPr>
        <w:drawing>
          <wp:inline distT="0" distB="0" distL="0" distR="0" wp14:anchorId="0F49E950" wp14:editId="218865E0">
            <wp:extent cx="5731510" cy="2681605"/>
            <wp:effectExtent l="0" t="0" r="254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3B" w:rsidRDefault="0050743B" w:rsidP="0050743B">
      <w:pPr>
        <w:rPr>
          <w:rFonts w:ascii="Cambria" w:hAnsi="Cambria"/>
          <w:sz w:val="24"/>
          <w:szCs w:val="24"/>
        </w:rPr>
      </w:pPr>
    </w:p>
    <w:p w:rsidR="0050743B" w:rsidRDefault="0050743B" w:rsidP="0050743B">
      <w:pPr>
        <w:rPr>
          <w:rFonts w:ascii="Cambria" w:hAnsi="Cambria"/>
          <w:b/>
          <w:bCs/>
          <w:sz w:val="24"/>
          <w:szCs w:val="24"/>
        </w:rPr>
      </w:pPr>
    </w:p>
    <w:p w:rsidR="0050743B" w:rsidRDefault="0050743B" w:rsidP="0050743B">
      <w:pPr>
        <w:rPr>
          <w:rFonts w:ascii="Cambria" w:hAnsi="Cambria"/>
          <w:b/>
          <w:bCs/>
          <w:sz w:val="24"/>
          <w:szCs w:val="24"/>
        </w:rPr>
      </w:pPr>
    </w:p>
    <w:p w:rsidR="0050743B" w:rsidRDefault="0050743B" w:rsidP="0050743B">
      <w:pPr>
        <w:rPr>
          <w:rFonts w:ascii="Cambria" w:hAnsi="Cambria"/>
          <w:b/>
          <w:bCs/>
          <w:sz w:val="24"/>
          <w:szCs w:val="24"/>
        </w:rPr>
      </w:pPr>
    </w:p>
    <w:p w:rsidR="0050743B" w:rsidRDefault="0050743B" w:rsidP="0050743B">
      <w:pPr>
        <w:rPr>
          <w:rFonts w:ascii="Cambria" w:hAnsi="Cambria"/>
          <w:b/>
          <w:bCs/>
          <w:sz w:val="24"/>
          <w:szCs w:val="24"/>
        </w:rPr>
      </w:pPr>
    </w:p>
    <w:p w:rsidR="0050743B" w:rsidRDefault="0050743B" w:rsidP="0050743B">
      <w:pPr>
        <w:rPr>
          <w:rFonts w:ascii="Cambria" w:hAnsi="Cambria"/>
          <w:b/>
          <w:bCs/>
          <w:sz w:val="24"/>
          <w:szCs w:val="24"/>
        </w:rPr>
      </w:pPr>
    </w:p>
    <w:p w:rsidR="0050743B" w:rsidRDefault="0050743B" w:rsidP="0050743B">
      <w:pPr>
        <w:rPr>
          <w:rFonts w:ascii="Cambria" w:hAnsi="Cambria"/>
          <w:b/>
          <w:bCs/>
          <w:sz w:val="24"/>
          <w:szCs w:val="24"/>
        </w:rPr>
      </w:pPr>
    </w:p>
    <w:p w:rsidR="0050743B" w:rsidRDefault="0050743B" w:rsidP="0050743B">
      <w:pPr>
        <w:rPr>
          <w:rFonts w:ascii="Cambria" w:hAnsi="Cambria"/>
          <w:b/>
          <w:bCs/>
          <w:sz w:val="24"/>
          <w:szCs w:val="24"/>
        </w:rPr>
      </w:pPr>
    </w:p>
    <w:p w:rsidR="0050743B" w:rsidRDefault="0050743B" w:rsidP="0050743B">
      <w:pPr>
        <w:rPr>
          <w:rFonts w:ascii="Cambria" w:hAnsi="Cambria"/>
          <w:b/>
          <w:bCs/>
          <w:sz w:val="24"/>
          <w:szCs w:val="24"/>
        </w:rPr>
      </w:pPr>
      <w:r w:rsidRPr="0050743B">
        <w:rPr>
          <w:rFonts w:ascii="Cambria" w:hAnsi="Cambria"/>
          <w:b/>
          <w:bCs/>
          <w:sz w:val="24"/>
          <w:szCs w:val="24"/>
        </w:rPr>
        <w:lastRenderedPageBreak/>
        <w:t>Students benefitted through GPAT/PGECET classes</w:t>
      </w:r>
    </w:p>
    <w:p w:rsidR="0050743B" w:rsidRPr="0050743B" w:rsidRDefault="0050743B" w:rsidP="0050743B">
      <w:pPr>
        <w:rPr>
          <w:rFonts w:ascii="Cambria" w:hAnsi="Cambria"/>
          <w:b/>
          <w:bCs/>
          <w:sz w:val="24"/>
          <w:szCs w:val="24"/>
        </w:rPr>
      </w:pPr>
      <w:bookmarkStart w:id="0" w:name="_GoBack"/>
      <w:bookmarkEnd w:id="0"/>
    </w:p>
    <w:p w:rsidR="0050743B" w:rsidRPr="0050743B" w:rsidRDefault="0050743B" w:rsidP="0050743B">
      <w:pPr>
        <w:rPr>
          <w:rFonts w:ascii="Cambria" w:hAnsi="Cambria"/>
          <w:sz w:val="24"/>
          <w:szCs w:val="24"/>
        </w:rPr>
      </w:pPr>
      <w:r w:rsidRPr="0050743B">
        <w:rPr>
          <w:rFonts w:ascii="Cambria" w:hAnsi="Cambria"/>
          <w:noProof/>
          <w:sz w:val="24"/>
          <w:szCs w:val="24"/>
          <w:lang w:eastAsia="en-IN" w:bidi="hi-IN"/>
        </w:rPr>
        <w:drawing>
          <wp:inline distT="0" distB="0" distL="0" distR="0" wp14:anchorId="08B9049E" wp14:editId="3CF2C464">
            <wp:extent cx="5731510" cy="6960105"/>
            <wp:effectExtent l="0" t="0" r="2540" b="0"/>
            <wp:docPr id="15" name="Picture 15" descr="C:\Users\lenovo\Desktop\pgecet ran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pgecet rank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15" w:rsidRPr="0050743B" w:rsidRDefault="00FA1715">
      <w:pPr>
        <w:rPr>
          <w:rFonts w:ascii="Cambria" w:hAnsi="Cambria"/>
          <w:sz w:val="24"/>
          <w:szCs w:val="24"/>
        </w:rPr>
      </w:pPr>
    </w:p>
    <w:sectPr w:rsidR="00FA1715" w:rsidRPr="005074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61"/>
    <w:rsid w:val="00441661"/>
    <w:rsid w:val="0050743B"/>
    <w:rsid w:val="00FA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204AEF-C9DE-4E10-BF07-7738196D1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43B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vijaylakshmi r</dc:creator>
  <cp:keywords/>
  <dc:description/>
  <cp:lastModifiedBy>vijaylakshmi r</cp:lastModifiedBy>
  <cp:revision>2</cp:revision>
  <dcterms:created xsi:type="dcterms:W3CDTF">2022-07-27T04:31:00Z</dcterms:created>
  <dcterms:modified xsi:type="dcterms:W3CDTF">2022-07-27T04:33:00Z</dcterms:modified>
</cp:coreProperties>
</file>