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6B" w:rsidRDefault="00786005">
      <w:pPr>
        <w:rPr>
          <w:rFonts w:ascii="Cambria" w:hAnsi="Cambria"/>
          <w:b/>
          <w:bCs/>
          <w:sz w:val="24"/>
          <w:szCs w:val="24"/>
        </w:rPr>
      </w:pPr>
      <w:r w:rsidRPr="00786005">
        <w:rPr>
          <w:rFonts w:ascii="Cambria" w:hAnsi="Cambria"/>
          <w:b/>
          <w:bCs/>
          <w:sz w:val="24"/>
          <w:szCs w:val="24"/>
        </w:rPr>
        <w:t>6.2.3. Implementation of e-governance in areas of operation</w:t>
      </w:r>
    </w:p>
    <w:p w:rsidR="00786005" w:rsidRDefault="00786005">
      <w:pPr>
        <w:rPr>
          <w:rFonts w:ascii="Cambria" w:hAnsi="Cambria"/>
          <w:b/>
          <w:bCs/>
          <w:sz w:val="24"/>
          <w:szCs w:val="24"/>
        </w:rPr>
      </w:pPr>
    </w:p>
    <w:p w:rsidR="00786005" w:rsidRPr="00786005" w:rsidRDefault="00786005">
      <w:pPr>
        <w:rPr>
          <w:rFonts w:ascii="Cambria" w:hAnsi="Cambria"/>
          <w:b/>
          <w:bCs/>
          <w:sz w:val="24"/>
          <w:szCs w:val="24"/>
        </w:rPr>
      </w:pPr>
    </w:p>
    <w:tbl>
      <w:tblPr>
        <w:tblW w:w="10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2"/>
      </w:tblGrid>
      <w:tr w:rsidR="00786005" w:rsidRPr="002E48C6" w:rsidTr="00DC7083">
        <w:tc>
          <w:tcPr>
            <w:tcW w:w="10612" w:type="dxa"/>
            <w:vAlign w:val="bottom"/>
          </w:tcPr>
          <w:p w:rsidR="00786005" w:rsidRPr="00AD75ED" w:rsidRDefault="00786005" w:rsidP="00786005">
            <w:pPr>
              <w:numPr>
                <w:ilvl w:val="0"/>
                <w:numId w:val="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b/>
                <w:bCs/>
                <w:sz w:val="24"/>
                <w:szCs w:val="24"/>
              </w:rPr>
            </w:pPr>
            <w:r w:rsidRPr="00AD75ED">
              <w:rPr>
                <w:rFonts w:ascii="Times New Roman" w:hAnsi="Times New Roman"/>
                <w:b/>
                <w:bCs/>
                <w:sz w:val="24"/>
                <w:szCs w:val="24"/>
              </w:rPr>
              <w:t xml:space="preserve">Planning and Development   </w:t>
            </w:r>
          </w:p>
          <w:p w:rsidR="00786005" w:rsidRPr="002E48C6" w:rsidRDefault="00786005" w:rsidP="00DC7083">
            <w:pPr>
              <w:tabs>
                <w:tab w:val="left" w:pos="1027"/>
                <w:tab w:val="left" w:pos="2268"/>
                <w:tab w:val="left" w:pos="3402"/>
                <w:tab w:val="left" w:pos="4536"/>
                <w:tab w:val="left" w:pos="5670"/>
                <w:tab w:val="left" w:pos="6804"/>
                <w:tab w:val="left" w:pos="7545"/>
                <w:tab w:val="left" w:pos="7938"/>
              </w:tabs>
              <w:spacing w:after="0"/>
              <w:ind w:left="720"/>
              <w:rPr>
                <w:rFonts w:ascii="Times New Roman" w:hAnsi="Times New Roman"/>
                <w:sz w:val="24"/>
                <w:szCs w:val="24"/>
              </w:rPr>
            </w:pPr>
            <w:r w:rsidRPr="002E48C6">
              <w:rPr>
                <w:rFonts w:ascii="Times New Roman" w:hAnsi="Times New Roman"/>
                <w:sz w:val="24"/>
                <w:szCs w:val="24"/>
              </w:rPr>
              <w:t xml:space="preserve">        </w:t>
            </w:r>
            <w:proofErr w:type="gramStart"/>
            <w:r w:rsidRPr="008455B1">
              <w:rPr>
                <w:rFonts w:ascii="Times New Roman" w:hAnsi="Times New Roman"/>
                <w:sz w:val="24"/>
                <w:szCs w:val="24"/>
              </w:rPr>
              <w:t>e-Governance</w:t>
            </w:r>
            <w:proofErr w:type="gramEnd"/>
            <w:r w:rsidRPr="008455B1">
              <w:rPr>
                <w:rFonts w:ascii="Times New Roman" w:hAnsi="Times New Roman"/>
                <w:sz w:val="24"/>
                <w:szCs w:val="24"/>
              </w:rPr>
              <w:t xml:space="preserve"> (or e-Administration) was planned for the benefit of all the stakeholders such as: a) Teachers b) administrators, c) student and parent/guardian community. All official c</w:t>
            </w:r>
            <w:r>
              <w:rPr>
                <w:rFonts w:ascii="Times New Roman" w:hAnsi="Times New Roman"/>
                <w:sz w:val="24"/>
                <w:szCs w:val="24"/>
              </w:rPr>
              <w:t>ommunications are through mails and messages</w:t>
            </w:r>
            <w:r w:rsidRPr="008455B1">
              <w:rPr>
                <w:rFonts w:ascii="Times New Roman" w:hAnsi="Times New Roman"/>
                <w:sz w:val="24"/>
                <w:szCs w:val="24"/>
              </w:rPr>
              <w:t>.  Use of these services facilitates speedy, transparent, accountable, efficient and effective interaction with external stakeholders like students, parents/guardians. On the other hand, internal services are focused on better management and reduced operational costs by providing speedy, transparent, accountable, efficient and effective process for performing administrative activities.</w:t>
            </w:r>
          </w:p>
        </w:tc>
      </w:tr>
      <w:tr w:rsidR="00786005" w:rsidRPr="002E48C6" w:rsidTr="00DC7083">
        <w:tc>
          <w:tcPr>
            <w:tcW w:w="10612" w:type="dxa"/>
            <w:vAlign w:val="bottom"/>
          </w:tcPr>
          <w:p w:rsidR="00786005" w:rsidRPr="00AD75ED" w:rsidRDefault="00786005" w:rsidP="00786005">
            <w:pPr>
              <w:numPr>
                <w:ilvl w:val="0"/>
                <w:numId w:val="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b/>
                <w:bCs/>
                <w:sz w:val="24"/>
                <w:szCs w:val="24"/>
              </w:rPr>
            </w:pPr>
            <w:r w:rsidRPr="00AD75ED">
              <w:rPr>
                <w:rFonts w:ascii="Times New Roman" w:hAnsi="Times New Roman"/>
                <w:b/>
                <w:bCs/>
                <w:sz w:val="24"/>
                <w:szCs w:val="24"/>
              </w:rPr>
              <w:t>Administration</w:t>
            </w:r>
          </w:p>
          <w:p w:rsidR="00786005" w:rsidRPr="008455B1" w:rsidRDefault="00786005" w:rsidP="00DC7083">
            <w:pPr>
              <w:tabs>
                <w:tab w:val="left" w:pos="1027"/>
                <w:tab w:val="left" w:pos="2268"/>
                <w:tab w:val="left" w:pos="3402"/>
                <w:tab w:val="left" w:pos="4536"/>
                <w:tab w:val="left" w:pos="5670"/>
                <w:tab w:val="left" w:pos="6804"/>
                <w:tab w:val="left" w:pos="7545"/>
                <w:tab w:val="left" w:pos="7938"/>
              </w:tabs>
              <w:spacing w:after="0"/>
              <w:ind w:left="720"/>
              <w:rPr>
                <w:rFonts w:ascii="Times New Roman" w:hAnsi="Times New Roman"/>
                <w:sz w:val="24"/>
                <w:szCs w:val="24"/>
              </w:rPr>
            </w:pPr>
            <w:r w:rsidRPr="008455B1">
              <w:rPr>
                <w:rFonts w:ascii="Times New Roman" w:hAnsi="Times New Roman"/>
                <w:sz w:val="24"/>
                <w:szCs w:val="24"/>
              </w:rPr>
              <w:t xml:space="preserve">The Administration of the College functions with E-governance system at College level. The college staff uses developed technology for administration purpose. Use of Smartphone with inbuilt social </w:t>
            </w:r>
          </w:p>
          <w:p w:rsidR="00786005" w:rsidRPr="002E48C6" w:rsidRDefault="00786005" w:rsidP="00DC7083">
            <w:pPr>
              <w:tabs>
                <w:tab w:val="left" w:pos="1027"/>
                <w:tab w:val="left" w:pos="2268"/>
                <w:tab w:val="left" w:pos="3402"/>
                <w:tab w:val="left" w:pos="4536"/>
                <w:tab w:val="left" w:pos="5670"/>
                <w:tab w:val="left" w:pos="6804"/>
                <w:tab w:val="left" w:pos="7545"/>
                <w:tab w:val="left" w:pos="7938"/>
              </w:tabs>
              <w:spacing w:after="0"/>
              <w:ind w:left="720"/>
              <w:rPr>
                <w:rFonts w:ascii="Times New Roman" w:hAnsi="Times New Roman"/>
                <w:sz w:val="24"/>
                <w:szCs w:val="24"/>
              </w:rPr>
            </w:pPr>
            <w:proofErr w:type="gramStart"/>
            <w:r w:rsidRPr="008455B1">
              <w:rPr>
                <w:rFonts w:ascii="Times New Roman" w:hAnsi="Times New Roman"/>
                <w:sz w:val="24"/>
                <w:szCs w:val="24"/>
              </w:rPr>
              <w:t>app</w:t>
            </w:r>
            <w:r>
              <w:rPr>
                <w:rFonts w:ascii="Times New Roman" w:hAnsi="Times New Roman"/>
                <w:sz w:val="24"/>
                <w:szCs w:val="24"/>
              </w:rPr>
              <w:t>s</w:t>
            </w:r>
            <w:proofErr w:type="gramEnd"/>
            <w:r w:rsidRPr="008455B1">
              <w:rPr>
                <w:rFonts w:ascii="Times New Roman" w:hAnsi="Times New Roman"/>
                <w:sz w:val="24"/>
                <w:szCs w:val="24"/>
              </w:rPr>
              <w:t xml:space="preserve"> like Gmail and WhatsApp notes are shared with students. WhatsApp Group for awareness and of smooth functioning of the same. The college campus is equipped with CCTV Cameras</w:t>
            </w:r>
          </w:p>
        </w:tc>
      </w:tr>
      <w:tr w:rsidR="00786005" w:rsidRPr="002E48C6" w:rsidTr="00DC7083">
        <w:tc>
          <w:tcPr>
            <w:tcW w:w="10612" w:type="dxa"/>
            <w:vAlign w:val="bottom"/>
          </w:tcPr>
          <w:p w:rsidR="00786005" w:rsidRPr="00AD75ED" w:rsidRDefault="00786005" w:rsidP="00786005">
            <w:pPr>
              <w:numPr>
                <w:ilvl w:val="0"/>
                <w:numId w:val="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b/>
                <w:bCs/>
                <w:sz w:val="24"/>
                <w:szCs w:val="24"/>
              </w:rPr>
            </w:pPr>
            <w:r w:rsidRPr="00AD75ED">
              <w:rPr>
                <w:rFonts w:ascii="Times New Roman" w:hAnsi="Times New Roman"/>
                <w:b/>
                <w:bCs/>
                <w:sz w:val="24"/>
                <w:szCs w:val="24"/>
              </w:rPr>
              <w:t>Finance and Accounts</w:t>
            </w:r>
          </w:p>
          <w:p w:rsidR="00786005" w:rsidRPr="002E48C6" w:rsidRDefault="00786005" w:rsidP="00DC7083">
            <w:pPr>
              <w:tabs>
                <w:tab w:val="left" w:pos="1027"/>
                <w:tab w:val="left" w:pos="2268"/>
                <w:tab w:val="left" w:pos="3402"/>
                <w:tab w:val="left" w:pos="4536"/>
                <w:tab w:val="left" w:pos="5670"/>
                <w:tab w:val="left" w:pos="6804"/>
                <w:tab w:val="left" w:pos="7545"/>
                <w:tab w:val="left" w:pos="7938"/>
              </w:tabs>
              <w:spacing w:after="0"/>
              <w:ind w:left="720"/>
              <w:rPr>
                <w:rFonts w:ascii="Times New Roman" w:hAnsi="Times New Roman"/>
                <w:sz w:val="24"/>
                <w:szCs w:val="24"/>
              </w:rPr>
            </w:pPr>
            <w:r w:rsidRPr="008455B1">
              <w:rPr>
                <w:rFonts w:ascii="Times New Roman" w:hAnsi="Times New Roman"/>
                <w:sz w:val="24"/>
                <w:szCs w:val="24"/>
              </w:rPr>
              <w:t xml:space="preserve">College gives prospectus at the initial stage of admission process of every academic year. They can register and take up the admission with minimum amount on first come first serve basis.  College extends help for the students with several services such as Admission form Filling, Examination form filling as well as Scholarship Form filling at one place only. This service helps all students. The College has provided the facility to the students for linking the contact number with </w:t>
            </w:r>
            <w:proofErr w:type="spellStart"/>
            <w:r w:rsidRPr="008455B1">
              <w:rPr>
                <w:rFonts w:ascii="Times New Roman" w:hAnsi="Times New Roman"/>
                <w:sz w:val="24"/>
                <w:szCs w:val="24"/>
              </w:rPr>
              <w:t>aadhar</w:t>
            </w:r>
            <w:proofErr w:type="spellEnd"/>
            <w:r w:rsidRPr="008455B1">
              <w:rPr>
                <w:rFonts w:ascii="Times New Roman" w:hAnsi="Times New Roman"/>
                <w:sz w:val="24"/>
                <w:szCs w:val="24"/>
              </w:rPr>
              <w:t xml:space="preserve"> card.</w:t>
            </w:r>
          </w:p>
        </w:tc>
      </w:tr>
      <w:tr w:rsidR="00786005" w:rsidRPr="002E48C6" w:rsidTr="00DC7083">
        <w:tc>
          <w:tcPr>
            <w:tcW w:w="10612" w:type="dxa"/>
            <w:vAlign w:val="bottom"/>
          </w:tcPr>
          <w:p w:rsidR="00786005" w:rsidRDefault="00786005" w:rsidP="00786005">
            <w:pPr>
              <w:numPr>
                <w:ilvl w:val="0"/>
                <w:numId w:val="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sz w:val="24"/>
                <w:szCs w:val="24"/>
              </w:rPr>
            </w:pPr>
            <w:r w:rsidRPr="002E48C6">
              <w:rPr>
                <w:rFonts w:ascii="Times New Roman" w:hAnsi="Times New Roman"/>
                <w:sz w:val="24"/>
                <w:szCs w:val="24"/>
              </w:rPr>
              <w:t xml:space="preserve">Student Admission and Support </w:t>
            </w:r>
          </w:p>
          <w:p w:rsidR="00786005" w:rsidRDefault="00786005" w:rsidP="00DC7083">
            <w:pPr>
              <w:tabs>
                <w:tab w:val="left" w:pos="1027"/>
                <w:tab w:val="left" w:pos="2268"/>
                <w:tab w:val="left" w:pos="3402"/>
                <w:tab w:val="left" w:pos="4536"/>
                <w:tab w:val="left" w:pos="5670"/>
                <w:tab w:val="left" w:pos="6804"/>
                <w:tab w:val="left" w:pos="7545"/>
                <w:tab w:val="left" w:pos="7938"/>
              </w:tabs>
              <w:spacing w:after="0"/>
              <w:ind w:left="720"/>
              <w:rPr>
                <w:rFonts w:ascii="Times New Roman" w:hAnsi="Times New Roman"/>
                <w:sz w:val="24"/>
                <w:szCs w:val="24"/>
              </w:rPr>
            </w:pPr>
            <w:r w:rsidRPr="008455B1">
              <w:rPr>
                <w:rFonts w:ascii="Times New Roman" w:hAnsi="Times New Roman"/>
                <w:sz w:val="24"/>
                <w:szCs w:val="24"/>
              </w:rPr>
              <w:t xml:space="preserve">College gives prospectus at the initial stage of admission process of every academic year. They can register and take up the admission with minimum amount on first come first serve basis.  College extends help for the students with several services such as Admission form Filling, Examination form filling as well as Scholarship Form filling at one place only. This service helps all students. The College has provided the facility to the students for linking the contact number with </w:t>
            </w:r>
            <w:proofErr w:type="spellStart"/>
            <w:r w:rsidRPr="008455B1">
              <w:rPr>
                <w:rFonts w:ascii="Times New Roman" w:hAnsi="Times New Roman"/>
                <w:sz w:val="24"/>
                <w:szCs w:val="24"/>
              </w:rPr>
              <w:t>aadhar</w:t>
            </w:r>
            <w:proofErr w:type="spellEnd"/>
            <w:r w:rsidRPr="008455B1">
              <w:rPr>
                <w:rFonts w:ascii="Times New Roman" w:hAnsi="Times New Roman"/>
                <w:sz w:val="24"/>
                <w:szCs w:val="24"/>
              </w:rPr>
              <w:t xml:space="preserve"> card.</w:t>
            </w:r>
          </w:p>
          <w:p w:rsidR="00786005" w:rsidRPr="002E48C6" w:rsidRDefault="00786005" w:rsidP="00DC7083">
            <w:pPr>
              <w:tabs>
                <w:tab w:val="left" w:pos="1027"/>
                <w:tab w:val="left" w:pos="2268"/>
                <w:tab w:val="left" w:pos="3402"/>
                <w:tab w:val="left" w:pos="4536"/>
                <w:tab w:val="left" w:pos="5670"/>
                <w:tab w:val="left" w:pos="6804"/>
                <w:tab w:val="left" w:pos="7545"/>
                <w:tab w:val="left" w:pos="7938"/>
              </w:tabs>
              <w:spacing w:after="0"/>
              <w:ind w:left="720"/>
              <w:rPr>
                <w:rFonts w:ascii="Times New Roman" w:hAnsi="Times New Roman"/>
                <w:sz w:val="24"/>
                <w:szCs w:val="24"/>
              </w:rPr>
            </w:pPr>
          </w:p>
        </w:tc>
      </w:tr>
      <w:tr w:rsidR="00786005" w:rsidRPr="002E48C6" w:rsidTr="00DC7083">
        <w:tc>
          <w:tcPr>
            <w:tcW w:w="10612" w:type="dxa"/>
            <w:vAlign w:val="bottom"/>
          </w:tcPr>
          <w:p w:rsidR="00786005" w:rsidRPr="00AD75ED" w:rsidRDefault="00786005" w:rsidP="00786005">
            <w:pPr>
              <w:numPr>
                <w:ilvl w:val="0"/>
                <w:numId w:val="1"/>
              </w:numPr>
              <w:tabs>
                <w:tab w:val="left" w:pos="1027"/>
                <w:tab w:val="left" w:pos="2268"/>
                <w:tab w:val="left" w:pos="3402"/>
                <w:tab w:val="left" w:pos="4536"/>
                <w:tab w:val="left" w:pos="5670"/>
                <w:tab w:val="left" w:pos="6804"/>
                <w:tab w:val="left" w:pos="7545"/>
                <w:tab w:val="left" w:pos="7938"/>
              </w:tabs>
              <w:spacing w:after="0" w:line="276" w:lineRule="auto"/>
              <w:rPr>
                <w:rFonts w:ascii="Times New Roman" w:hAnsi="Times New Roman"/>
                <w:b/>
                <w:bCs/>
                <w:sz w:val="24"/>
                <w:szCs w:val="24"/>
              </w:rPr>
            </w:pPr>
            <w:r w:rsidRPr="00AD75ED">
              <w:rPr>
                <w:rFonts w:ascii="Times New Roman" w:hAnsi="Times New Roman"/>
                <w:b/>
                <w:bCs/>
                <w:sz w:val="24"/>
                <w:szCs w:val="24"/>
              </w:rPr>
              <w:t xml:space="preserve">Examination </w:t>
            </w:r>
          </w:p>
          <w:p w:rsidR="00786005" w:rsidRPr="002E48C6" w:rsidRDefault="00786005" w:rsidP="00DC7083">
            <w:pPr>
              <w:tabs>
                <w:tab w:val="left" w:pos="1027"/>
                <w:tab w:val="left" w:pos="2268"/>
                <w:tab w:val="left" w:pos="3402"/>
                <w:tab w:val="left" w:pos="4536"/>
                <w:tab w:val="left" w:pos="5670"/>
                <w:tab w:val="left" w:pos="6804"/>
                <w:tab w:val="left" w:pos="7545"/>
                <w:tab w:val="left" w:pos="7938"/>
              </w:tabs>
              <w:spacing w:after="0"/>
              <w:ind w:left="720"/>
              <w:rPr>
                <w:rFonts w:ascii="Times New Roman" w:hAnsi="Times New Roman"/>
                <w:sz w:val="24"/>
                <w:szCs w:val="24"/>
              </w:rPr>
            </w:pPr>
            <w:r w:rsidRPr="008455B1">
              <w:rPr>
                <w:rFonts w:ascii="Times New Roman" w:hAnsi="Times New Roman"/>
                <w:sz w:val="24"/>
                <w:szCs w:val="24"/>
              </w:rPr>
              <w:t>The institute has an examination committee separately for University exams and internal exams. The Sessional Committee takes care of internal ex</w:t>
            </w:r>
            <w:r>
              <w:rPr>
                <w:rFonts w:ascii="Times New Roman" w:hAnsi="Times New Roman"/>
                <w:sz w:val="24"/>
                <w:szCs w:val="24"/>
              </w:rPr>
              <w:t xml:space="preserve">ams </w:t>
            </w:r>
            <w:r w:rsidRPr="008455B1">
              <w:rPr>
                <w:rFonts w:ascii="Times New Roman" w:hAnsi="Times New Roman"/>
                <w:sz w:val="24"/>
                <w:szCs w:val="24"/>
              </w:rPr>
              <w:t>which regularly meets to evaluate the fu</w:t>
            </w:r>
            <w:r>
              <w:rPr>
                <w:rFonts w:ascii="Times New Roman" w:hAnsi="Times New Roman"/>
                <w:sz w:val="24"/>
                <w:szCs w:val="24"/>
              </w:rPr>
              <w:t>nctioning of examination system f</w:t>
            </w:r>
            <w:r w:rsidRPr="008455B1">
              <w:rPr>
                <w:rFonts w:ascii="Times New Roman" w:hAnsi="Times New Roman"/>
                <w:sz w:val="24"/>
                <w:szCs w:val="24"/>
              </w:rPr>
              <w:t>or external examinations as per the requirement of university; Examination committee provides all the necessary arrangements includ</w:t>
            </w:r>
            <w:r w:rsidR="00AD75ED">
              <w:rPr>
                <w:rFonts w:ascii="Times New Roman" w:hAnsi="Times New Roman"/>
                <w:sz w:val="24"/>
                <w:szCs w:val="24"/>
              </w:rPr>
              <w:t xml:space="preserve">ing dedicated office personnel </w:t>
            </w:r>
            <w:bookmarkStart w:id="0" w:name="_GoBack"/>
            <w:bookmarkEnd w:id="0"/>
            <w:r w:rsidRPr="008455B1">
              <w:rPr>
                <w:rFonts w:ascii="Times New Roman" w:hAnsi="Times New Roman"/>
                <w:sz w:val="24"/>
                <w:szCs w:val="24"/>
              </w:rPr>
              <w:t>with a Separate Desktop and Internet Facility for online procedure of Paper Downloading and further activities for exam purpose. The examination department has the digital valuation centre for online evaluation.</w:t>
            </w:r>
          </w:p>
        </w:tc>
      </w:tr>
    </w:tbl>
    <w:p w:rsidR="00786005" w:rsidRDefault="00786005"/>
    <w:sectPr w:rsidR="00786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A8"/>
    <w:rsid w:val="00786005"/>
    <w:rsid w:val="00AD75ED"/>
    <w:rsid w:val="00B11BA8"/>
    <w:rsid w:val="00DD426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542C2-7931-4BF4-BB4D-56D68EA2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vijaylakshmi r</dc:creator>
  <cp:keywords/>
  <dc:description/>
  <cp:lastModifiedBy>vijaylakshmi r</cp:lastModifiedBy>
  <cp:revision>3</cp:revision>
  <dcterms:created xsi:type="dcterms:W3CDTF">2022-07-27T10:07:00Z</dcterms:created>
  <dcterms:modified xsi:type="dcterms:W3CDTF">2022-07-27T10:08:00Z</dcterms:modified>
</cp:coreProperties>
</file>